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0D" w:rsidRDefault="007F7DF3" w:rsidP="007F7DF3">
      <w:pPr>
        <w:tabs>
          <w:tab w:val="center" w:pos="4213"/>
        </w:tabs>
        <w:rPr>
          <w:sz w:val="28"/>
          <w:szCs w:val="28"/>
        </w:rPr>
      </w:pPr>
      <w:r>
        <w:rPr>
          <w:rFonts w:hint="eastAsia"/>
          <w:sz w:val="28"/>
          <w:szCs w:val="28"/>
        </w:rPr>
        <w:t>附件：</w:t>
      </w:r>
      <w:r w:rsidR="003A6D53">
        <w:rPr>
          <w:rFonts w:hint="eastAsia"/>
          <w:sz w:val="28"/>
          <w:szCs w:val="28"/>
        </w:rPr>
        <w:t>1+X</w:t>
      </w:r>
      <w:r w:rsidR="003A6D53">
        <w:rPr>
          <w:rFonts w:hint="eastAsia"/>
          <w:sz w:val="28"/>
          <w:szCs w:val="28"/>
        </w:rPr>
        <w:t>及高考技能模块设备需求一览表及技术参数</w:t>
      </w:r>
    </w:p>
    <w:p w:rsidR="00F2390D" w:rsidRDefault="003A6D53" w:rsidP="003A6D53">
      <w:pPr>
        <w:tabs>
          <w:tab w:val="left" w:pos="534"/>
          <w:tab w:val="center" w:pos="4213"/>
        </w:tabs>
        <w:rPr>
          <w:sz w:val="24"/>
        </w:rPr>
      </w:pPr>
      <w:r w:rsidRPr="003A6D53">
        <w:rPr>
          <w:rFonts w:hint="eastAsia"/>
          <w:sz w:val="24"/>
        </w:rPr>
        <w:t>一、</w:t>
      </w:r>
      <w:r w:rsidRPr="003A6D53">
        <w:rPr>
          <w:rFonts w:hint="eastAsia"/>
          <w:sz w:val="24"/>
        </w:rPr>
        <w:t>1+X</w:t>
      </w:r>
      <w:r w:rsidRPr="003A6D53">
        <w:rPr>
          <w:rFonts w:hint="eastAsia"/>
          <w:sz w:val="24"/>
        </w:rPr>
        <w:t>及高考技能模块设备需求一览表</w:t>
      </w:r>
    </w:p>
    <w:tbl>
      <w:tblPr>
        <w:tblStyle w:val="a6"/>
        <w:tblpPr w:leftFromText="180" w:rightFromText="180" w:vertAnchor="text" w:horzAnchor="margin" w:tblpY="206"/>
        <w:tblOverlap w:val="never"/>
        <w:tblW w:w="0" w:type="auto"/>
        <w:tblLook w:val="04A0"/>
      </w:tblPr>
      <w:tblGrid>
        <w:gridCol w:w="804"/>
        <w:gridCol w:w="4407"/>
        <w:gridCol w:w="1560"/>
        <w:gridCol w:w="1559"/>
      </w:tblGrid>
      <w:tr w:rsidR="00292186" w:rsidTr="00292186">
        <w:tc>
          <w:tcPr>
            <w:tcW w:w="804" w:type="dxa"/>
          </w:tcPr>
          <w:p w:rsidR="00292186" w:rsidRDefault="00292186" w:rsidP="00292186">
            <w:pPr>
              <w:rPr>
                <w:rFonts w:ascii="宋体" w:eastAsia="宋体" w:hAnsi="宋体" w:cs="宋体"/>
                <w:szCs w:val="21"/>
              </w:rPr>
            </w:pPr>
            <w:r>
              <w:rPr>
                <w:rFonts w:ascii="宋体" w:eastAsia="宋体" w:hAnsi="宋体" w:cs="宋体" w:hint="eastAsia"/>
                <w:szCs w:val="21"/>
              </w:rPr>
              <w:t>序号</w:t>
            </w:r>
          </w:p>
        </w:tc>
        <w:tc>
          <w:tcPr>
            <w:tcW w:w="4407" w:type="dxa"/>
          </w:tcPr>
          <w:p w:rsidR="00292186" w:rsidRDefault="00292186" w:rsidP="00292186">
            <w:pPr>
              <w:rPr>
                <w:rFonts w:ascii="宋体" w:eastAsia="宋体" w:hAnsi="宋体" w:cs="宋体"/>
                <w:szCs w:val="21"/>
              </w:rPr>
            </w:pPr>
            <w:r>
              <w:rPr>
                <w:rFonts w:ascii="宋体" w:eastAsia="宋体" w:hAnsi="宋体" w:cs="宋体" w:hint="eastAsia"/>
                <w:szCs w:val="21"/>
              </w:rPr>
              <w:t>设备名称</w:t>
            </w:r>
          </w:p>
        </w:tc>
        <w:tc>
          <w:tcPr>
            <w:tcW w:w="1560" w:type="dxa"/>
            <w:vAlign w:val="center"/>
          </w:tcPr>
          <w:p w:rsidR="00292186" w:rsidRDefault="00292186" w:rsidP="00292186">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rPr>
              <w:t>数量</w:t>
            </w:r>
          </w:p>
        </w:tc>
        <w:tc>
          <w:tcPr>
            <w:tcW w:w="1559" w:type="dxa"/>
            <w:vAlign w:val="center"/>
          </w:tcPr>
          <w:p w:rsidR="00292186" w:rsidRDefault="00292186" w:rsidP="00292186">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rPr>
              <w:t>单位</w:t>
            </w:r>
          </w:p>
        </w:tc>
      </w:tr>
      <w:tr w:rsidR="00292186" w:rsidTr="00292186">
        <w:tc>
          <w:tcPr>
            <w:tcW w:w="804" w:type="dxa"/>
          </w:tcPr>
          <w:p w:rsidR="00292186" w:rsidRDefault="00292186" w:rsidP="00292186">
            <w:pPr>
              <w:widowControl/>
              <w:jc w:val="center"/>
              <w:textAlignment w:val="top"/>
              <w:rPr>
                <w:rFonts w:ascii="宋体" w:eastAsia="宋体" w:hAnsi="宋体" w:cs="宋体"/>
                <w:color w:val="000000" w:themeColor="text1"/>
                <w:szCs w:val="21"/>
              </w:rPr>
            </w:pPr>
            <w:r>
              <w:rPr>
                <w:rFonts w:ascii="宋体" w:eastAsia="宋体" w:hAnsi="宋体" w:cs="宋体" w:hint="eastAsia"/>
                <w:color w:val="000000"/>
                <w:kern w:val="0"/>
                <w:szCs w:val="21"/>
              </w:rPr>
              <w:t>1</w:t>
            </w:r>
          </w:p>
        </w:tc>
        <w:tc>
          <w:tcPr>
            <w:tcW w:w="4407" w:type="dxa"/>
            <w:vAlign w:val="center"/>
          </w:tcPr>
          <w:p w:rsidR="00292186" w:rsidRDefault="00292186" w:rsidP="00292186">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kern w:val="0"/>
                <w:szCs w:val="21"/>
              </w:rPr>
              <w:t>高考发动机总成</w:t>
            </w:r>
          </w:p>
        </w:tc>
        <w:tc>
          <w:tcPr>
            <w:tcW w:w="1560" w:type="dxa"/>
            <w:vAlign w:val="center"/>
          </w:tcPr>
          <w:p w:rsidR="00292186" w:rsidRDefault="00292186" w:rsidP="00292186">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rPr>
              <w:t>15</w:t>
            </w:r>
          </w:p>
        </w:tc>
        <w:tc>
          <w:tcPr>
            <w:tcW w:w="1559" w:type="dxa"/>
            <w:vAlign w:val="center"/>
          </w:tcPr>
          <w:p w:rsidR="00292186" w:rsidRDefault="00292186" w:rsidP="00292186">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rPr>
              <w:t>台</w:t>
            </w:r>
          </w:p>
        </w:tc>
      </w:tr>
      <w:tr w:rsidR="00292186" w:rsidTr="00292186">
        <w:tc>
          <w:tcPr>
            <w:tcW w:w="804" w:type="dxa"/>
          </w:tcPr>
          <w:p w:rsidR="00292186" w:rsidRDefault="00292186" w:rsidP="00292186">
            <w:pPr>
              <w:widowControl/>
              <w:jc w:val="center"/>
              <w:textAlignment w:val="top"/>
              <w:rPr>
                <w:rFonts w:ascii="宋体" w:eastAsia="宋体" w:hAnsi="宋体" w:cs="宋体"/>
                <w:color w:val="000000" w:themeColor="text1"/>
                <w:szCs w:val="21"/>
              </w:rPr>
            </w:pPr>
            <w:r>
              <w:rPr>
                <w:rFonts w:ascii="宋体" w:eastAsia="宋体" w:hAnsi="宋体" w:cs="宋体" w:hint="eastAsia"/>
                <w:color w:val="000000"/>
                <w:kern w:val="0"/>
                <w:szCs w:val="21"/>
              </w:rPr>
              <w:t>2</w:t>
            </w:r>
          </w:p>
        </w:tc>
        <w:tc>
          <w:tcPr>
            <w:tcW w:w="4407" w:type="dxa"/>
            <w:vAlign w:val="center"/>
          </w:tcPr>
          <w:p w:rsidR="00292186" w:rsidRDefault="00292186" w:rsidP="00292186">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kern w:val="0"/>
                <w:szCs w:val="21"/>
              </w:rPr>
              <w:t>高考手动变速器</w:t>
            </w:r>
          </w:p>
        </w:tc>
        <w:tc>
          <w:tcPr>
            <w:tcW w:w="1560" w:type="dxa"/>
            <w:vAlign w:val="center"/>
          </w:tcPr>
          <w:p w:rsidR="00292186" w:rsidRDefault="00292186" w:rsidP="00292186">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rPr>
              <w:t>15</w:t>
            </w:r>
          </w:p>
        </w:tc>
        <w:tc>
          <w:tcPr>
            <w:tcW w:w="1559" w:type="dxa"/>
            <w:vAlign w:val="center"/>
          </w:tcPr>
          <w:p w:rsidR="00292186" w:rsidRDefault="00292186" w:rsidP="00292186">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rPr>
              <w:t>台</w:t>
            </w:r>
          </w:p>
        </w:tc>
      </w:tr>
      <w:tr w:rsidR="00292186" w:rsidTr="00292186">
        <w:tc>
          <w:tcPr>
            <w:tcW w:w="804" w:type="dxa"/>
          </w:tcPr>
          <w:p w:rsidR="00292186" w:rsidRDefault="00292186" w:rsidP="00292186">
            <w:pPr>
              <w:widowControl/>
              <w:jc w:val="center"/>
              <w:textAlignment w:val="top"/>
              <w:rPr>
                <w:rFonts w:ascii="宋体" w:eastAsia="宋体" w:hAnsi="宋体" w:cs="宋体"/>
                <w:color w:val="000000" w:themeColor="text1"/>
                <w:szCs w:val="21"/>
              </w:rPr>
            </w:pPr>
            <w:r>
              <w:rPr>
                <w:rFonts w:ascii="宋体" w:eastAsia="宋体" w:hAnsi="宋体" w:cs="宋体" w:hint="eastAsia"/>
                <w:color w:val="000000"/>
                <w:kern w:val="0"/>
                <w:szCs w:val="21"/>
              </w:rPr>
              <w:t>3</w:t>
            </w:r>
          </w:p>
        </w:tc>
        <w:tc>
          <w:tcPr>
            <w:tcW w:w="4407" w:type="dxa"/>
            <w:vAlign w:val="center"/>
          </w:tcPr>
          <w:p w:rsidR="00292186" w:rsidRDefault="00292186" w:rsidP="00292186">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kern w:val="0"/>
                <w:szCs w:val="21"/>
              </w:rPr>
              <w:t>汽车电控网络灯光实训系统</w:t>
            </w:r>
          </w:p>
        </w:tc>
        <w:tc>
          <w:tcPr>
            <w:tcW w:w="1560" w:type="dxa"/>
            <w:vAlign w:val="center"/>
          </w:tcPr>
          <w:p w:rsidR="00292186" w:rsidRDefault="00292186" w:rsidP="00292186">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rPr>
              <w:t>15</w:t>
            </w:r>
          </w:p>
        </w:tc>
        <w:tc>
          <w:tcPr>
            <w:tcW w:w="1559" w:type="dxa"/>
            <w:vAlign w:val="center"/>
          </w:tcPr>
          <w:p w:rsidR="00292186" w:rsidRDefault="00292186" w:rsidP="00292186">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rPr>
              <w:t>台</w:t>
            </w:r>
          </w:p>
        </w:tc>
      </w:tr>
      <w:tr w:rsidR="00292186" w:rsidTr="00292186">
        <w:tc>
          <w:tcPr>
            <w:tcW w:w="804" w:type="dxa"/>
            <w:vAlign w:val="center"/>
          </w:tcPr>
          <w:p w:rsidR="00292186" w:rsidRDefault="00292186" w:rsidP="00292186">
            <w:pPr>
              <w:widowControl/>
              <w:jc w:val="center"/>
              <w:textAlignment w:val="top"/>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4407" w:type="dxa"/>
            <w:vAlign w:val="center"/>
          </w:tcPr>
          <w:p w:rsidR="00292186" w:rsidRDefault="00292186" w:rsidP="00292186">
            <w:pPr>
              <w:widowControl/>
              <w:jc w:val="left"/>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1+X考务中心文化建设</w:t>
            </w:r>
          </w:p>
        </w:tc>
        <w:tc>
          <w:tcPr>
            <w:tcW w:w="1560" w:type="dxa"/>
            <w:vAlign w:val="center"/>
          </w:tcPr>
          <w:p w:rsidR="00292186" w:rsidRDefault="00292186" w:rsidP="00292186">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1559" w:type="dxa"/>
            <w:vAlign w:val="center"/>
          </w:tcPr>
          <w:p w:rsidR="00292186" w:rsidRDefault="00292186" w:rsidP="00292186">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套</w:t>
            </w:r>
          </w:p>
        </w:tc>
      </w:tr>
      <w:tr w:rsidR="00292186" w:rsidTr="00292186">
        <w:tc>
          <w:tcPr>
            <w:tcW w:w="804" w:type="dxa"/>
          </w:tcPr>
          <w:p w:rsidR="00292186" w:rsidRDefault="00292186" w:rsidP="00292186">
            <w:pPr>
              <w:widowControl/>
              <w:jc w:val="center"/>
              <w:textAlignment w:val="top"/>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4407" w:type="dxa"/>
            <w:vAlign w:val="center"/>
          </w:tcPr>
          <w:p w:rsidR="00292186" w:rsidRDefault="00292186" w:rsidP="00292186">
            <w:pPr>
              <w:widowControl/>
              <w:jc w:val="left"/>
              <w:textAlignment w:val="center"/>
              <w:rPr>
                <w:rFonts w:ascii="宋体" w:eastAsia="宋体" w:hAnsi="宋体" w:cs="宋体"/>
                <w:szCs w:val="21"/>
              </w:rPr>
            </w:pPr>
            <w:r>
              <w:rPr>
                <w:rFonts w:ascii="宋体" w:eastAsia="宋体" w:hAnsi="宋体" w:cs="宋体" w:hint="eastAsia"/>
                <w:szCs w:val="21"/>
              </w:rPr>
              <w:t>打印机</w:t>
            </w:r>
          </w:p>
        </w:tc>
        <w:tc>
          <w:tcPr>
            <w:tcW w:w="1560" w:type="dxa"/>
            <w:vAlign w:val="center"/>
          </w:tcPr>
          <w:p w:rsidR="00292186" w:rsidRDefault="00292186" w:rsidP="00292186">
            <w:pPr>
              <w:widowControl/>
              <w:jc w:val="center"/>
              <w:textAlignment w:val="center"/>
              <w:rPr>
                <w:rFonts w:ascii="宋体" w:eastAsia="宋体" w:hAnsi="宋体" w:cs="宋体"/>
                <w:szCs w:val="21"/>
              </w:rPr>
            </w:pPr>
            <w:r>
              <w:rPr>
                <w:rFonts w:ascii="宋体" w:eastAsia="宋体" w:hAnsi="宋体" w:cs="宋体" w:hint="eastAsia"/>
                <w:szCs w:val="21"/>
              </w:rPr>
              <w:t>1</w:t>
            </w:r>
          </w:p>
        </w:tc>
        <w:tc>
          <w:tcPr>
            <w:tcW w:w="1559" w:type="dxa"/>
            <w:vAlign w:val="center"/>
          </w:tcPr>
          <w:p w:rsidR="00292186" w:rsidRDefault="00292186" w:rsidP="00292186">
            <w:pPr>
              <w:widowControl/>
              <w:jc w:val="center"/>
              <w:textAlignment w:val="center"/>
              <w:rPr>
                <w:rFonts w:ascii="宋体" w:eastAsia="宋体" w:hAnsi="宋体" w:cs="宋体"/>
                <w:szCs w:val="21"/>
              </w:rPr>
            </w:pPr>
            <w:r>
              <w:rPr>
                <w:rFonts w:ascii="宋体" w:eastAsia="宋体" w:hAnsi="宋体" w:cs="宋体" w:hint="eastAsia"/>
                <w:szCs w:val="21"/>
              </w:rPr>
              <w:t>台</w:t>
            </w:r>
          </w:p>
        </w:tc>
      </w:tr>
    </w:tbl>
    <w:p w:rsidR="003A6D53" w:rsidRDefault="003A6D53" w:rsidP="003A6D53">
      <w:pPr>
        <w:pStyle w:val="UserStyle0"/>
        <w:rPr>
          <w:rFonts w:hint="eastAsia"/>
        </w:rPr>
      </w:pPr>
    </w:p>
    <w:p w:rsidR="00F2390D" w:rsidRPr="003A6D53" w:rsidRDefault="00292186" w:rsidP="00292186">
      <w:pPr>
        <w:jc w:val="left"/>
        <w:rPr>
          <w:sz w:val="24"/>
        </w:rPr>
      </w:pPr>
      <w:bookmarkStart w:id="0" w:name="_GoBack"/>
      <w:bookmarkEnd w:id="0"/>
      <w:r>
        <w:rPr>
          <w:rFonts w:hint="eastAsia"/>
          <w:sz w:val="24"/>
        </w:rPr>
        <w:t>二、</w:t>
      </w:r>
      <w:r w:rsidR="003A6D53" w:rsidRPr="003A6D53">
        <w:rPr>
          <w:rFonts w:hint="eastAsia"/>
          <w:sz w:val="24"/>
        </w:rPr>
        <w:t>技术参数</w:t>
      </w:r>
    </w:p>
    <w:tbl>
      <w:tblPr>
        <w:tblStyle w:val="a6"/>
        <w:tblW w:w="8634" w:type="dxa"/>
        <w:tblLook w:val="04A0"/>
      </w:tblPr>
      <w:tblGrid>
        <w:gridCol w:w="804"/>
        <w:gridCol w:w="1163"/>
        <w:gridCol w:w="6667"/>
      </w:tblGrid>
      <w:tr w:rsidR="00F2390D">
        <w:tc>
          <w:tcPr>
            <w:tcW w:w="804" w:type="dxa"/>
          </w:tcPr>
          <w:p w:rsidR="00F2390D" w:rsidRDefault="003A6D53">
            <w:pPr>
              <w:rPr>
                <w:rFonts w:ascii="宋体" w:eastAsia="宋体" w:hAnsi="宋体" w:cs="宋体"/>
                <w:szCs w:val="21"/>
              </w:rPr>
            </w:pPr>
            <w:r>
              <w:rPr>
                <w:rFonts w:ascii="宋体" w:eastAsia="宋体" w:hAnsi="宋体" w:cs="宋体" w:hint="eastAsia"/>
                <w:szCs w:val="21"/>
              </w:rPr>
              <w:t>序号</w:t>
            </w:r>
          </w:p>
        </w:tc>
        <w:tc>
          <w:tcPr>
            <w:tcW w:w="1163" w:type="dxa"/>
          </w:tcPr>
          <w:p w:rsidR="00F2390D" w:rsidRDefault="003A6D53">
            <w:pPr>
              <w:rPr>
                <w:rFonts w:ascii="宋体" w:eastAsia="宋体" w:hAnsi="宋体" w:cs="宋体"/>
                <w:szCs w:val="21"/>
              </w:rPr>
            </w:pPr>
            <w:r>
              <w:rPr>
                <w:rFonts w:ascii="宋体" w:eastAsia="宋体" w:hAnsi="宋体" w:cs="宋体" w:hint="eastAsia"/>
                <w:szCs w:val="21"/>
              </w:rPr>
              <w:t>设备名称</w:t>
            </w:r>
          </w:p>
        </w:tc>
        <w:tc>
          <w:tcPr>
            <w:tcW w:w="6667" w:type="dxa"/>
            <w:vAlign w:val="center"/>
          </w:tcPr>
          <w:p w:rsidR="00F2390D" w:rsidRDefault="003A6D53">
            <w:pPr>
              <w:widowControl/>
              <w:jc w:val="center"/>
              <w:textAlignment w:val="center"/>
              <w:rPr>
                <w:rFonts w:ascii="宋体" w:eastAsia="宋体" w:hAnsi="宋体" w:cs="宋体"/>
                <w:szCs w:val="21"/>
              </w:rPr>
            </w:pPr>
            <w:r>
              <w:rPr>
                <w:rFonts w:ascii="宋体" w:eastAsia="宋体" w:hAnsi="宋体" w:cs="宋体" w:hint="eastAsia"/>
                <w:color w:val="000000"/>
                <w:kern w:val="0"/>
                <w:szCs w:val="21"/>
              </w:rPr>
              <w:t>技术参数</w:t>
            </w:r>
          </w:p>
        </w:tc>
      </w:tr>
      <w:tr w:rsidR="00F2390D">
        <w:tc>
          <w:tcPr>
            <w:tcW w:w="804" w:type="dxa"/>
            <w:vAlign w:val="center"/>
          </w:tcPr>
          <w:p w:rsidR="00F2390D" w:rsidRDefault="003A6D53">
            <w:pPr>
              <w:jc w:val="center"/>
              <w:rPr>
                <w:rFonts w:ascii="宋体" w:eastAsia="宋体" w:hAnsi="宋体" w:cs="宋体"/>
                <w:szCs w:val="21"/>
              </w:rPr>
            </w:pPr>
            <w:r>
              <w:rPr>
                <w:rFonts w:ascii="宋体" w:eastAsia="宋体" w:hAnsi="宋体" w:cs="宋体" w:hint="eastAsia"/>
                <w:szCs w:val="21"/>
              </w:rPr>
              <w:t>1</w:t>
            </w:r>
          </w:p>
        </w:tc>
        <w:tc>
          <w:tcPr>
            <w:tcW w:w="1163" w:type="dxa"/>
            <w:vAlign w:val="center"/>
          </w:tcPr>
          <w:p w:rsidR="00F2390D" w:rsidRDefault="003A6D53">
            <w:pPr>
              <w:widowControl/>
              <w:jc w:val="center"/>
              <w:textAlignment w:val="center"/>
              <w:rPr>
                <w:rFonts w:ascii="宋体" w:eastAsia="宋体" w:hAnsi="宋体" w:cs="宋体"/>
                <w:szCs w:val="21"/>
              </w:rPr>
            </w:pPr>
            <w:r>
              <w:rPr>
                <w:rFonts w:ascii="宋体" w:eastAsia="宋体" w:hAnsi="宋体" w:cs="宋体" w:hint="eastAsia"/>
                <w:color w:val="000000"/>
                <w:kern w:val="0"/>
                <w:szCs w:val="21"/>
              </w:rPr>
              <w:t>高考发动机总成</w:t>
            </w:r>
          </w:p>
        </w:tc>
        <w:tc>
          <w:tcPr>
            <w:tcW w:w="6667" w:type="dxa"/>
            <w:vAlign w:val="center"/>
          </w:tcPr>
          <w:p w:rsidR="00F2390D" w:rsidRDefault="003A6D53" w:rsidP="003A6D53">
            <w:pPr>
              <w:widowControl/>
              <w:numPr>
                <w:ilvl w:val="0"/>
                <w:numId w:val="2"/>
              </w:numPr>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高考班用长安465Q发动机总成装配在万能拆装翻转台架上构成。配便于学员进行发动机拆卸、检验、测量和装配实训。适用于中高等职业院校和培训机构的汽车变速器及发动机机构造与维修实训教学，能够满足学校对学生的汽车部件结构知识、工作原理、零部件的测量、诊断和分析的教学要求。本实验操作方便，安全可靠。2、翻转架自带涡轮涡杆，可实现360度翻转、任何角度都可以任意锁止，方便学生进行拆装和观察。</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3、翻转架底部配有活动接油盘，能够有效的接住拆装过程中低落的油物和小部件，能够做到三不落地的好习惯。4、本翻转架装有长安465Q发动机总成，发动机表面均经过高压清洗，表面无任何油渍，并进行喷漆处理，外表美观大方。发动机包括进气系统，排气系统，润滑系统，点火系统等。5、本翻转架能够让学生学习掌握发动机机械拆装、练习拆装能力、认识各部件工作原理、机械结构原理.6、赠送配套长安465Q发动机机械拆装图册、技术参数、技术要求等</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7、翻转架一般参数：带万向脚轮、任何角度锁止、接油盘、手摇轮。承载200KG四缸汽油发动机、或自动手动变速器。</w:t>
            </w:r>
          </w:p>
          <w:p w:rsidR="00F2390D" w:rsidRDefault="003A6D53" w:rsidP="003A6D53">
            <w:pPr>
              <w:widowControl/>
              <w:spacing w:line="240" w:lineRule="exact"/>
              <w:jc w:val="left"/>
              <w:textAlignment w:val="center"/>
              <w:rPr>
                <w:rFonts w:ascii="宋体" w:eastAsia="宋体" w:hAnsi="宋体" w:cs="宋体"/>
                <w:szCs w:val="21"/>
              </w:rPr>
            </w:pPr>
            <w:r>
              <w:rPr>
                <w:rFonts w:ascii="宋体" w:eastAsia="宋体" w:hAnsi="宋体" w:cs="宋体" w:hint="eastAsia"/>
                <w:color w:val="000000"/>
                <w:kern w:val="0"/>
                <w:szCs w:val="21"/>
              </w:rPr>
              <w:t>8、底盘材料采用50×50×2.5MM国标方钢、支柱150×150×3.5MM国标方钢、二氧化碳保护焊接而成，经过全面的磨砂处理，再进行高温烤漆工艺，排除了设备生锈的烦恼。</w:t>
            </w:r>
          </w:p>
        </w:tc>
      </w:tr>
      <w:tr w:rsidR="00F2390D">
        <w:tc>
          <w:tcPr>
            <w:tcW w:w="804" w:type="dxa"/>
            <w:vAlign w:val="center"/>
          </w:tcPr>
          <w:p w:rsidR="00F2390D" w:rsidRDefault="003A6D53">
            <w:pPr>
              <w:jc w:val="center"/>
              <w:rPr>
                <w:rFonts w:ascii="宋体" w:eastAsia="宋体" w:hAnsi="宋体" w:cs="宋体"/>
                <w:szCs w:val="21"/>
              </w:rPr>
            </w:pPr>
            <w:r>
              <w:rPr>
                <w:rFonts w:ascii="宋体" w:eastAsia="宋体" w:hAnsi="宋体" w:cs="宋体" w:hint="eastAsia"/>
                <w:szCs w:val="21"/>
              </w:rPr>
              <w:t>2</w:t>
            </w:r>
          </w:p>
        </w:tc>
        <w:tc>
          <w:tcPr>
            <w:tcW w:w="1163" w:type="dxa"/>
            <w:vAlign w:val="center"/>
          </w:tcPr>
          <w:p w:rsidR="00F2390D" w:rsidRDefault="003A6D53">
            <w:pPr>
              <w:widowControl/>
              <w:jc w:val="center"/>
              <w:textAlignment w:val="center"/>
              <w:rPr>
                <w:rFonts w:ascii="宋体" w:eastAsia="宋体" w:hAnsi="宋体" w:cs="宋体"/>
                <w:szCs w:val="21"/>
              </w:rPr>
            </w:pPr>
            <w:r>
              <w:rPr>
                <w:rFonts w:ascii="宋体" w:eastAsia="宋体" w:hAnsi="宋体" w:cs="宋体" w:hint="eastAsia"/>
                <w:color w:val="000000"/>
                <w:kern w:val="0"/>
                <w:szCs w:val="21"/>
              </w:rPr>
              <w:t>高考手动变速器</w:t>
            </w:r>
          </w:p>
        </w:tc>
        <w:tc>
          <w:tcPr>
            <w:tcW w:w="6667" w:type="dxa"/>
            <w:vAlign w:val="center"/>
          </w:tcPr>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2020年中职高考班长安465Q手动变速器及翻转架</w:t>
            </w:r>
          </w:p>
          <w:p w:rsidR="00F2390D" w:rsidRDefault="003A6D53" w:rsidP="003A6D53">
            <w:pPr>
              <w:widowControl/>
              <w:numPr>
                <w:ilvl w:val="0"/>
                <w:numId w:val="3"/>
              </w:numPr>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本实训设备以长安465Q手动变速器总成装配在万能拆装翻转台架上构成。这样装配便于学员进行发动机拆卸、检验、测量和装配实训。适用于中高等职业院校和培训机构的汽车变速器及发动机机构造与维修实训教学，能够满足学校对学生的汽车部件结构知识、工作原理、零部件的测量、诊断和分析的教学要求。本实验操作方便，安全可靠。</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2、翻转架自带涡轮涡杆，可实现360度翻转、任何角度都可以任意锁止，方便学生进行拆装和观察。</w:t>
            </w:r>
          </w:p>
          <w:p w:rsidR="00F2390D" w:rsidRDefault="003A6D53" w:rsidP="003A6D53">
            <w:pPr>
              <w:widowControl/>
              <w:spacing w:line="240" w:lineRule="exact"/>
              <w:jc w:val="left"/>
              <w:textAlignment w:val="center"/>
              <w:rPr>
                <w:rFonts w:ascii="宋体" w:eastAsia="宋体" w:hAnsi="宋体" w:cs="宋体"/>
                <w:szCs w:val="21"/>
              </w:rPr>
            </w:pPr>
            <w:r>
              <w:rPr>
                <w:rFonts w:ascii="宋体" w:eastAsia="宋体" w:hAnsi="宋体" w:cs="宋体" w:hint="eastAsia"/>
                <w:color w:val="000000"/>
                <w:kern w:val="0"/>
                <w:szCs w:val="21"/>
              </w:rPr>
              <w:t>3、翻转架底部配有活动接油盘，能够有效的接住拆装过程中低落的油物和小部件，能够做到三不落地的好习惯。</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4、本翻转架装有长安465Q手动变速器总成，变速器均经过高压清洗，表面无任何油渍，并进行喷漆处理，外表美观大方。变速器包括换档机构系统、第一轴、第二轴、差速器、一档机构、二档机构、三档机构四档机构、五档机构、倒档机构、各齿轮系统完好正常运转.</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5、本翻转架能够让学生学习手动变速器机械拆装、练习拆装能力、认识各部件工作原理、机械结构原理、一档结构工作原理、二档工作原理、三档工作原理、四档工作原理、五档工作原理、倒档工作原理、发动机输入轴工作原理、同步齿轮工作原理等等。</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6、赠送配套的长安465Q手动变速器机械拆装图册、技术参数、技术要求等</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7、翻转架一般参数：带万向脚轮、任何角度锁止、接油盘、手摇轮。承载200KG四缸汽油发动机、或自动手动变速器。</w:t>
            </w:r>
          </w:p>
          <w:p w:rsidR="00F2390D" w:rsidRDefault="003A6D53" w:rsidP="003A6D53">
            <w:pPr>
              <w:widowControl/>
              <w:spacing w:line="240" w:lineRule="exact"/>
              <w:jc w:val="left"/>
              <w:textAlignment w:val="center"/>
              <w:rPr>
                <w:rFonts w:ascii="宋体" w:eastAsia="宋体" w:hAnsi="宋体" w:cs="宋体"/>
                <w:szCs w:val="21"/>
              </w:rPr>
            </w:pPr>
            <w:r>
              <w:rPr>
                <w:rFonts w:ascii="宋体" w:eastAsia="宋体" w:hAnsi="宋体" w:cs="宋体" w:hint="eastAsia"/>
                <w:color w:val="000000"/>
                <w:kern w:val="0"/>
                <w:szCs w:val="21"/>
              </w:rPr>
              <w:lastRenderedPageBreak/>
              <w:t>8、底盘材料采用50×50×2.5MM国标方钢、支柱150×150×3.5MM国标方钢、二氧化碳保护焊接而成，经过全面的磨砂处理，再进行高温烤漆工艺，排除了设备生锈的烦恼。</w:t>
            </w:r>
          </w:p>
        </w:tc>
      </w:tr>
      <w:tr w:rsidR="00F2390D">
        <w:tc>
          <w:tcPr>
            <w:tcW w:w="804" w:type="dxa"/>
            <w:vAlign w:val="center"/>
          </w:tcPr>
          <w:p w:rsidR="00F2390D" w:rsidRDefault="003A6D53">
            <w:pPr>
              <w:jc w:val="center"/>
              <w:rPr>
                <w:rFonts w:ascii="宋体" w:eastAsia="宋体" w:hAnsi="宋体" w:cs="宋体"/>
                <w:szCs w:val="21"/>
              </w:rPr>
            </w:pPr>
            <w:r>
              <w:rPr>
                <w:rFonts w:ascii="宋体" w:eastAsia="宋体" w:hAnsi="宋体" w:cs="宋体" w:hint="eastAsia"/>
                <w:szCs w:val="21"/>
              </w:rPr>
              <w:lastRenderedPageBreak/>
              <w:t>3</w:t>
            </w:r>
          </w:p>
        </w:tc>
        <w:tc>
          <w:tcPr>
            <w:tcW w:w="1163" w:type="dxa"/>
            <w:vAlign w:val="center"/>
          </w:tcPr>
          <w:p w:rsidR="00F2390D" w:rsidRDefault="003A6D53">
            <w:pPr>
              <w:widowControl/>
              <w:jc w:val="center"/>
              <w:textAlignment w:val="center"/>
              <w:rPr>
                <w:rFonts w:ascii="宋体" w:eastAsia="宋体" w:hAnsi="宋体" w:cs="宋体"/>
                <w:szCs w:val="21"/>
              </w:rPr>
            </w:pPr>
            <w:r>
              <w:rPr>
                <w:rFonts w:ascii="宋体" w:eastAsia="宋体" w:hAnsi="宋体" w:cs="宋体" w:hint="eastAsia"/>
                <w:color w:val="000000"/>
                <w:kern w:val="0"/>
                <w:szCs w:val="21"/>
              </w:rPr>
              <w:t>汽车电控网络灯光实训系统</w:t>
            </w:r>
          </w:p>
        </w:tc>
        <w:tc>
          <w:tcPr>
            <w:tcW w:w="6667" w:type="dxa"/>
            <w:vAlign w:val="center"/>
          </w:tcPr>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1、主要技术参数：</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（1）连接电源220V，工作电压12V，功率180W；</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（2）设备需按照铝合金工具箱设计，每个元件需设计成独立实训盒，实训盒全铝合金材质，喷砂处理；</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（3）实训盒连接方式：跨线连接</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2、功能：</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（1）传统灯光连接；</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（2）电控灯光系统连接；</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（3）CAN总线灯光系统线路连接；</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（4）逸动原车车身控制单元和控制逻辑。</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（5）实验箱教学专用灯光系统控制板通过CAN协议进行数据信息交互。</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（6）通过上位机（电脑）与实验箱进行信息交互，二次开发编程软件能够完整仿真汽车灯光系统的工作原理和控制逻辑，学生可通过自主编程，来学习汽车灯光系统的控制逻辑和验证实验。</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3、每套设备组成：</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铝合金工具箱；</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长安逸动BCM实训盒；</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长安逸动灯光控制器实训盒；</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长安逸动灯光开关实训盒；</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简单开关实训盒；</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保险实训盒2个；</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继电器实训盒2个；</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点火开关实训盒；</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12V电源实训盒；</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九种类型的灯光实训盒；</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跨接线40根；</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电路图1本；</w:t>
            </w:r>
          </w:p>
          <w:p w:rsidR="00F2390D" w:rsidRDefault="003A6D53" w:rsidP="003A6D53">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实训指导手册1份。</w:t>
            </w:r>
          </w:p>
        </w:tc>
      </w:tr>
      <w:tr w:rsidR="00F2390D">
        <w:tc>
          <w:tcPr>
            <w:tcW w:w="804" w:type="dxa"/>
            <w:vAlign w:val="center"/>
          </w:tcPr>
          <w:p w:rsidR="00F2390D" w:rsidRDefault="003A6D53">
            <w:pPr>
              <w:jc w:val="center"/>
              <w:rPr>
                <w:rFonts w:ascii="宋体" w:eastAsia="宋体" w:hAnsi="宋体" w:cs="宋体"/>
                <w:szCs w:val="21"/>
              </w:rPr>
            </w:pPr>
            <w:r>
              <w:rPr>
                <w:rFonts w:ascii="宋体" w:eastAsia="宋体" w:hAnsi="宋体" w:cs="宋体" w:hint="eastAsia"/>
                <w:szCs w:val="21"/>
              </w:rPr>
              <w:t>4</w:t>
            </w:r>
          </w:p>
        </w:tc>
        <w:tc>
          <w:tcPr>
            <w:tcW w:w="1163" w:type="dxa"/>
            <w:vAlign w:val="center"/>
          </w:tcPr>
          <w:p w:rsidR="00F2390D" w:rsidRDefault="003A6D53">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1+X考务中心文化建设</w:t>
            </w:r>
          </w:p>
        </w:tc>
        <w:tc>
          <w:tcPr>
            <w:tcW w:w="6667" w:type="dxa"/>
            <w:vAlign w:val="center"/>
          </w:tcPr>
          <w:p w:rsidR="00F2390D" w:rsidRDefault="003A6D53" w:rsidP="003A6D53">
            <w:pPr>
              <w:pStyle w:val="UserStyle0"/>
              <w:spacing w:line="240" w:lineRule="exact"/>
              <w:rPr>
                <w:szCs w:val="21"/>
              </w:rPr>
            </w:pPr>
            <w:r>
              <w:rPr>
                <w:rFonts w:hint="eastAsia"/>
                <w:szCs w:val="21"/>
              </w:rPr>
              <w:t>1.根据学校条件定制。2.面积10平方</w:t>
            </w:r>
          </w:p>
        </w:tc>
      </w:tr>
      <w:tr w:rsidR="00F2390D">
        <w:tc>
          <w:tcPr>
            <w:tcW w:w="804" w:type="dxa"/>
            <w:vAlign w:val="center"/>
          </w:tcPr>
          <w:p w:rsidR="00F2390D" w:rsidRDefault="003A6D53">
            <w:pPr>
              <w:jc w:val="center"/>
              <w:rPr>
                <w:rFonts w:ascii="宋体" w:eastAsia="宋体" w:hAnsi="宋体" w:cs="宋体"/>
                <w:szCs w:val="21"/>
              </w:rPr>
            </w:pPr>
            <w:r>
              <w:rPr>
                <w:rFonts w:ascii="宋体" w:eastAsia="宋体" w:hAnsi="宋体" w:cs="宋体" w:hint="eastAsia"/>
                <w:szCs w:val="21"/>
              </w:rPr>
              <w:t>5</w:t>
            </w:r>
          </w:p>
        </w:tc>
        <w:tc>
          <w:tcPr>
            <w:tcW w:w="1163" w:type="dxa"/>
            <w:vAlign w:val="center"/>
          </w:tcPr>
          <w:p w:rsidR="00F2390D" w:rsidRDefault="003A6D53">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打印机</w:t>
            </w:r>
          </w:p>
        </w:tc>
        <w:tc>
          <w:tcPr>
            <w:tcW w:w="6667" w:type="dxa"/>
            <w:vAlign w:val="center"/>
          </w:tcPr>
          <w:p w:rsidR="00F2390D" w:rsidRDefault="003A6D53" w:rsidP="003A6D53">
            <w:pPr>
              <w:pStyle w:val="UserStyle0"/>
              <w:spacing w:line="240" w:lineRule="exact"/>
              <w:rPr>
                <w:szCs w:val="21"/>
              </w:rPr>
            </w:pPr>
            <w:r>
              <w:rPr>
                <w:rFonts w:hint="eastAsia"/>
                <w:szCs w:val="21"/>
              </w:rPr>
              <w:t>黑白模式最佳打印分辨率：1200*1200dpi</w:t>
            </w:r>
          </w:p>
          <w:p w:rsidR="00F2390D" w:rsidRDefault="003A6D53" w:rsidP="003A6D53">
            <w:pPr>
              <w:pStyle w:val="UserStyle0"/>
              <w:spacing w:line="240" w:lineRule="exact"/>
              <w:rPr>
                <w:szCs w:val="21"/>
              </w:rPr>
            </w:pPr>
            <w:r>
              <w:rPr>
                <w:rFonts w:hint="eastAsia"/>
                <w:szCs w:val="21"/>
              </w:rPr>
              <w:t>产品尺寸：长406mm；宽359.6mm；高253mm</w:t>
            </w:r>
          </w:p>
          <w:p w:rsidR="00F2390D" w:rsidRDefault="003A6D53" w:rsidP="003A6D53">
            <w:pPr>
              <w:pStyle w:val="UserStyle0"/>
              <w:spacing w:line="240" w:lineRule="exact"/>
              <w:rPr>
                <w:szCs w:val="21"/>
              </w:rPr>
            </w:pPr>
            <w:r>
              <w:rPr>
                <w:rFonts w:hint="eastAsia"/>
                <w:szCs w:val="21"/>
              </w:rPr>
              <w:t>单面支持纸张尺寸  A4；A5；信封DL</w:t>
            </w:r>
          </w:p>
          <w:p w:rsidR="00F2390D" w:rsidRDefault="003A6D53" w:rsidP="003A6D53">
            <w:pPr>
              <w:pStyle w:val="UserStyle0"/>
              <w:spacing w:line="240" w:lineRule="exact"/>
              <w:rPr>
                <w:szCs w:val="21"/>
              </w:rPr>
            </w:pPr>
            <w:r>
              <w:rPr>
                <w:rFonts w:hint="eastAsia"/>
                <w:szCs w:val="21"/>
              </w:rPr>
              <w:t>能效等级：二级能效</w:t>
            </w:r>
          </w:p>
          <w:p w:rsidR="00F2390D" w:rsidRDefault="003A6D53" w:rsidP="003A6D53">
            <w:pPr>
              <w:pStyle w:val="UserStyle0"/>
              <w:spacing w:line="240" w:lineRule="exact"/>
              <w:rPr>
                <w:szCs w:val="21"/>
              </w:rPr>
            </w:pPr>
            <w:r>
              <w:rPr>
                <w:rFonts w:hint="eastAsia"/>
                <w:szCs w:val="21"/>
              </w:rPr>
              <w:t>端口：USB</w:t>
            </w:r>
          </w:p>
          <w:p w:rsidR="00F2390D" w:rsidRDefault="003A6D53" w:rsidP="003A6D53">
            <w:pPr>
              <w:pStyle w:val="UserStyle0"/>
              <w:spacing w:line="240" w:lineRule="exact"/>
              <w:rPr>
                <w:szCs w:val="21"/>
              </w:rPr>
            </w:pPr>
            <w:r>
              <w:rPr>
                <w:rFonts w:hint="eastAsia"/>
                <w:szCs w:val="21"/>
              </w:rPr>
              <w:t>包装清单：激光多功能一体机*1、预装黑色硒鼓（1500页）*1、安装指南*1、参考指南*1、监管要求说明*1、电源线*1、USB数据线*1</w:t>
            </w:r>
          </w:p>
        </w:tc>
      </w:tr>
    </w:tbl>
    <w:p w:rsidR="00F2390D" w:rsidRDefault="00F2390D">
      <w:pPr>
        <w:rPr>
          <w:sz w:val="28"/>
          <w:szCs w:val="28"/>
        </w:rPr>
      </w:pPr>
    </w:p>
    <w:sectPr w:rsidR="00F2390D" w:rsidSect="00F239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F2BB12"/>
    <w:multiLevelType w:val="singleLevel"/>
    <w:tmpl w:val="C9F2BB12"/>
    <w:lvl w:ilvl="0">
      <w:start w:val="1"/>
      <w:numFmt w:val="decimal"/>
      <w:suff w:val="nothing"/>
      <w:lvlText w:val="%1、"/>
      <w:lvlJc w:val="left"/>
    </w:lvl>
  </w:abstractNum>
  <w:abstractNum w:abstractNumId="1">
    <w:nsid w:val="D59C0F41"/>
    <w:multiLevelType w:val="singleLevel"/>
    <w:tmpl w:val="D59C0F41"/>
    <w:lvl w:ilvl="0">
      <w:start w:val="1"/>
      <w:numFmt w:val="decimal"/>
      <w:suff w:val="nothing"/>
      <w:lvlText w:val="%1、"/>
      <w:lvlJc w:val="left"/>
    </w:lvl>
  </w:abstractNum>
  <w:abstractNum w:abstractNumId="2">
    <w:nsid w:val="EE4A3995"/>
    <w:multiLevelType w:val="singleLevel"/>
    <w:tmpl w:val="EE4A3995"/>
    <w:lvl w:ilvl="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ZjOTYwOWIzNDEyNWMzM2ViNTI4ZGVjYmM4NzE0MjgifQ=="/>
  </w:docVars>
  <w:rsids>
    <w:rsidRoot w:val="00F2390D"/>
    <w:rsid w:val="00292186"/>
    <w:rsid w:val="002939D9"/>
    <w:rsid w:val="003A6D53"/>
    <w:rsid w:val="007F7DF3"/>
    <w:rsid w:val="00A8343C"/>
    <w:rsid w:val="00BE3F1C"/>
    <w:rsid w:val="00E211A7"/>
    <w:rsid w:val="00F2390D"/>
    <w:rsid w:val="03215DBB"/>
    <w:rsid w:val="04F94710"/>
    <w:rsid w:val="07B76CEE"/>
    <w:rsid w:val="0A143C86"/>
    <w:rsid w:val="0B682748"/>
    <w:rsid w:val="0C3678DF"/>
    <w:rsid w:val="0CCE2B10"/>
    <w:rsid w:val="0F895414"/>
    <w:rsid w:val="12C90772"/>
    <w:rsid w:val="13651CF4"/>
    <w:rsid w:val="147B72A9"/>
    <w:rsid w:val="16716F73"/>
    <w:rsid w:val="18737F1D"/>
    <w:rsid w:val="1A400152"/>
    <w:rsid w:val="1F4B32AB"/>
    <w:rsid w:val="1FBE6A14"/>
    <w:rsid w:val="22252D7A"/>
    <w:rsid w:val="2432352D"/>
    <w:rsid w:val="249B0B09"/>
    <w:rsid w:val="2A7C7BF7"/>
    <w:rsid w:val="2C5801F0"/>
    <w:rsid w:val="2D5B4FDD"/>
    <w:rsid w:val="2E272675"/>
    <w:rsid w:val="30C95219"/>
    <w:rsid w:val="31344D88"/>
    <w:rsid w:val="34B65AB4"/>
    <w:rsid w:val="36C56482"/>
    <w:rsid w:val="3B3911ED"/>
    <w:rsid w:val="40841892"/>
    <w:rsid w:val="49154FE9"/>
    <w:rsid w:val="49AA1A97"/>
    <w:rsid w:val="4AA360F0"/>
    <w:rsid w:val="4B170234"/>
    <w:rsid w:val="543A3BB4"/>
    <w:rsid w:val="55247941"/>
    <w:rsid w:val="56293EE0"/>
    <w:rsid w:val="56847368"/>
    <w:rsid w:val="58525B0D"/>
    <w:rsid w:val="58975E80"/>
    <w:rsid w:val="5A641006"/>
    <w:rsid w:val="5EA242CD"/>
    <w:rsid w:val="64015CA0"/>
    <w:rsid w:val="682D4968"/>
    <w:rsid w:val="688D14A6"/>
    <w:rsid w:val="6E964393"/>
    <w:rsid w:val="70D0649A"/>
    <w:rsid w:val="71FB3622"/>
    <w:rsid w:val="73310977"/>
    <w:rsid w:val="744779A5"/>
    <w:rsid w:val="75B820F2"/>
    <w:rsid w:val="75BC21E0"/>
    <w:rsid w:val="75F61EF0"/>
    <w:rsid w:val="77EC0CCE"/>
    <w:rsid w:val="794E79D3"/>
    <w:rsid w:val="79E115D1"/>
    <w:rsid w:val="7AF95807"/>
    <w:rsid w:val="7C1F52BA"/>
    <w:rsid w:val="7CD41461"/>
    <w:rsid w:val="7D081ACB"/>
    <w:rsid w:val="7DAD77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qFormat="1"/>
    <w:lsdException w:name="Title" w:qFormat="1"/>
    <w:lsdException w:name="Default Paragraph Font" w:semiHidden="1" w:qFormat="1"/>
    <w:lsdException w:name="Body Text" w:uiPriority="99"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UserStyle0"/>
    <w:qFormat/>
    <w:rsid w:val="00F2390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semiHidden/>
    <w:qFormat/>
    <w:rsid w:val="00F2390D"/>
    <w:pPr>
      <w:textAlignment w:val="baseline"/>
    </w:pPr>
    <w:rPr>
      <w:rFonts w:ascii="宋体" w:cstheme="minorBidi"/>
      <w:color w:val="000000"/>
      <w:sz w:val="24"/>
    </w:rPr>
  </w:style>
  <w:style w:type="paragraph" w:styleId="a3">
    <w:name w:val="table of authorities"/>
    <w:basedOn w:val="a"/>
    <w:next w:val="a"/>
    <w:qFormat/>
    <w:rsid w:val="00F2390D"/>
    <w:pPr>
      <w:tabs>
        <w:tab w:val="left" w:pos="1200"/>
      </w:tabs>
      <w:spacing w:line="360" w:lineRule="auto"/>
      <w:ind w:leftChars="200" w:left="420" w:firstLineChars="200" w:firstLine="200"/>
    </w:pPr>
    <w:rPr>
      <w:rFonts w:ascii="Calibri" w:hAnsi="Calibri"/>
      <w:kern w:val="0"/>
    </w:rPr>
  </w:style>
  <w:style w:type="paragraph" w:styleId="a4">
    <w:name w:val="Body Text"/>
    <w:basedOn w:val="a"/>
    <w:uiPriority w:val="99"/>
    <w:qFormat/>
    <w:rsid w:val="00F2390D"/>
    <w:pPr>
      <w:jc w:val="center"/>
    </w:pPr>
    <w:rPr>
      <w:rFonts w:eastAsia="仿宋_GB2312"/>
      <w:sz w:val="28"/>
    </w:rPr>
  </w:style>
  <w:style w:type="paragraph" w:styleId="a5">
    <w:name w:val="Body Text First Indent"/>
    <w:basedOn w:val="a4"/>
    <w:qFormat/>
    <w:rsid w:val="00F2390D"/>
    <w:pPr>
      <w:spacing w:line="360" w:lineRule="auto"/>
      <w:ind w:firstLine="420"/>
    </w:pPr>
    <w:rPr>
      <w:rFonts w:ascii="宋体" w:hAnsi="宋体"/>
      <w:sz w:val="24"/>
    </w:rPr>
  </w:style>
  <w:style w:type="table" w:styleId="a6">
    <w:name w:val="Table Grid"/>
    <w:basedOn w:val="a1"/>
    <w:qFormat/>
    <w:rsid w:val="00F239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semiHidden/>
    <w:qFormat/>
    <w:rsid w:val="00F2390D"/>
    <w:rPr>
      <w:rFonts w:ascii="Verdana" w:eastAsia="仿宋_GB2312" w:hAnsi="Verdana"/>
      <w:sz w:val="24"/>
      <w:lang w:val="en-US" w:eastAsia="en-US" w:bidi="ar-SA"/>
    </w:rPr>
  </w:style>
  <w:style w:type="paragraph" w:customStyle="1" w:styleId="narratstyle">
    <w:name w:val="narrat style"/>
    <w:basedOn w:val="a"/>
    <w:qFormat/>
    <w:rsid w:val="00F2390D"/>
    <w:pPr>
      <w:widowControl/>
      <w:spacing w:before="120"/>
      <w:ind w:left="720" w:right="86"/>
      <w:jc w:val="left"/>
    </w:pPr>
    <w:rPr>
      <w:kern w:val="0"/>
      <w:sz w:val="20"/>
      <w:szCs w:val="20"/>
      <w:lang w:eastAsia="en-US"/>
    </w:rPr>
  </w:style>
  <w:style w:type="character" w:customStyle="1" w:styleId="font21">
    <w:name w:val="font21"/>
    <w:basedOn w:val="a0"/>
    <w:qFormat/>
    <w:rsid w:val="00F2390D"/>
    <w:rPr>
      <w:rFonts w:ascii="宋体" w:eastAsia="宋体" w:hAnsi="宋体" w:cs="宋体" w:hint="eastAsia"/>
      <w:color w:val="000000"/>
      <w:sz w:val="20"/>
      <w:szCs w:val="20"/>
      <w:u w:val="none"/>
    </w:rPr>
  </w:style>
  <w:style w:type="character" w:customStyle="1" w:styleId="font91">
    <w:name w:val="font91"/>
    <w:basedOn w:val="a0"/>
    <w:qFormat/>
    <w:rsid w:val="00F2390D"/>
    <w:rPr>
      <w:rFonts w:ascii="Arial" w:hAnsi="Arial" w:cs="Arial"/>
      <w:color w:val="000000"/>
      <w:sz w:val="20"/>
      <w:szCs w:val="20"/>
      <w:u w:val="none"/>
    </w:rPr>
  </w:style>
  <w:style w:type="paragraph" w:styleId="a7">
    <w:name w:val="List Paragraph"/>
    <w:basedOn w:val="a"/>
    <w:uiPriority w:val="99"/>
    <w:unhideWhenUsed/>
    <w:rsid w:val="0029218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2022-06-27T07:53:00Z</cp:lastPrinted>
  <dcterms:created xsi:type="dcterms:W3CDTF">2022-04-28T07:59:00Z</dcterms:created>
  <dcterms:modified xsi:type="dcterms:W3CDTF">2022-06-27T08:10:00Z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48F5E9B697B54ECC8890B34361F3CA19</vt:lpwstr>
  </property>
</Properties>
</file>