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智慧黑板</w:t>
      </w:r>
      <w:r>
        <w:rPr>
          <w:b/>
          <w:sz w:val="32"/>
          <w:szCs w:val="32"/>
        </w:rPr>
        <w:t>及会议室</w:t>
      </w:r>
      <w:r>
        <w:rPr>
          <w:rFonts w:hint="eastAsia"/>
          <w:b/>
          <w:sz w:val="32"/>
          <w:szCs w:val="32"/>
        </w:rPr>
        <w:t>设备</w:t>
      </w:r>
      <w:r>
        <w:rPr>
          <w:b/>
          <w:sz w:val="32"/>
          <w:szCs w:val="32"/>
        </w:rPr>
        <w:t>招标参数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一、</w:t>
      </w:r>
      <w:r>
        <w:rPr>
          <w:rFonts w:hint="eastAsia"/>
          <w:b/>
          <w:bCs/>
          <w:sz w:val="32"/>
          <w:szCs w:val="36"/>
        </w:rPr>
        <w:t>设备清单</w:t>
      </w:r>
      <w:bookmarkStart w:id="0" w:name="_GoBack"/>
      <w:bookmarkEnd w:id="0"/>
    </w:p>
    <w:tbl>
      <w:tblPr>
        <w:tblStyle w:val="4"/>
        <w:tblW w:w="503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362"/>
        <w:gridCol w:w="871"/>
        <w:gridCol w:w="870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一体机（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大屏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OPS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可插拔式电脑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/>
              </w:rPr>
              <w:t>配会议室的2台参数不同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寸智慧黑板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移动支架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4K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超高清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USB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摄像机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无线键盘鼠标套装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"/>
              </w:rPr>
              <w:t>套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拖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无线会议话筒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"/>
              </w:rPr>
              <w:t>套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调音台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专业音箱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"/>
              </w:rPr>
              <w:t>只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专业功放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4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2"/>
                <w:szCs w:val="24"/>
              </w:rPr>
            </w:pPr>
          </w:p>
        </w:tc>
      </w:tr>
    </w:tbl>
    <w:p/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二、</w:t>
      </w:r>
      <w:r>
        <w:rPr>
          <w:rFonts w:hint="eastAsia"/>
          <w:b/>
          <w:bCs/>
          <w:sz w:val="36"/>
          <w:szCs w:val="40"/>
        </w:rPr>
        <w:t>招标参数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130"/>
        <w:gridCol w:w="5570"/>
        <w:gridCol w:w="580"/>
        <w:gridCol w:w="5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招标参数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86寸大屏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1、★显示尺寸：86英寸；显示比例16:9，可视角度≥178°，具备防眩光效果；贴合技术：0贴合。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2、屏幕分辨率：3840×2160，支持4K极清显示，屏幕对比度1200：1，亮度≥350cd/m²，颜色深度10bit，显示灰度等级1024。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3、触控技术：支持Windows系统中最大20点触控，Android系统中最大16点触控。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4、为保证所投产品屏幕可达到和大部分物质摩擦不会产生划痕，要求所投交互式智能平板产品表面硬度达到9H及以上等级，并提供CNAS、CMA认证机构提供的检测报告复印件并加盖厂商鲜章。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5、整机前面板具有手写笔磁吸区域，具备双通道USB接口≥3组，type-C接口≥1组，整机后置接口HDMI in≥2组，RS232≥1组，USB≥1组，Touch USB≥1组，Audio in≥1组，Audio out≥1组。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6、★内置Android系统，系统版本Android8.0或以上，具备3GB运行内存，16GB系统存储空间。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7、为方便不同身高教师使用，屏幕显示画面可通过手势交互实现任意大小缩放，且缩放画面支持拖动至任意位置，在缩放画面内可进行触控操作，并提供CNAS、CMA认证机构提供的检测报告复印件并加盖厂商鲜章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8、支持在Windows系统4K分辨率下，通过书写加速技术，使用教学软件书写延迟时间≤50ms，复印件并加盖厂商鲜章。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9、侧边栏应用：在Android、PC或其他通道下快捷调取白板、批注、截屏、设置等功能。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10、移动设备在软件支持下，可实现无线投屏，兼容安卓、iOS、Windows系统，支持移动设备分辨率达1080P；延迟低于250ms，帧率可达25fps；IOS系统设备支持自带的airplay功能进行投屏，无需安装投屏软件类APP；. IOS、Windows投屏时支持声音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11、支持投屏跨三层网络，三层网络环境下设备无需连接局域网即可投屏，苹果设备需要安装投屏助手实现跨三层投屏；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12、为保障所投设备质量优异，可靠性高，要求所投设备平均故障间隔时间（MTBF）不低于190000小时，提供测试报告复印件并加盖厂商鲜章。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、重庆夏季多雷雨天，为避免因闪电、市电故障、静电放电等原因导致的浪涌现象对设备数据、质量造成影响，所投86寸大屏的“浪涌（冲击）抗扰度”须符合GB/T17626.5-2019相关要求且达到性能判据为A的标准，提供第三方专业检测机构出具的认证证书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、★为减小紧急突发事件带来的教学影响，所投产品制造商须具备应急管理能力；提供ISO22320应急预案管理能力评价认证证书复印件、全国认证认可信息公共服务平台查询链接及截图（截图需体现证书名称）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15、为保障眼睛长期面临于电子产品中，不造成“头痛、增加眼疲劳率、视力下降、注意力分散”等问题，要求所投产品为无频闪产品，并提供莱茵无频闪认证证书复印件并加盖厂商鲜章。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16、提供CCC证书、中国节能产品认证证书复印件。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OPS可插拔式电脑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配置教室智慧黑板用</w:t>
            </w:r>
            <w:r>
              <w:rPr>
                <w:rFonts w:hint="eastAsia"/>
              </w:rPr>
              <w:t>OPS可插拔式电脑</w:t>
            </w:r>
            <w:r>
              <w:rPr>
                <w:rFonts w:hint="eastAsia"/>
                <w:lang w:val="en-US" w:eastAsia="zh-CN"/>
              </w:rPr>
              <w:t>参数：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1、采OPS-C(OpenPluggableSpecification-China)标准。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2、接口严格遵循Intel相关规范,针脚数为标准80Pin。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3、搭载Intel酷睿系列i5 CPU；8G DDR4运行内存或以上；256GSSD固态硬盘或以上。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4、至少提供7个USB接口，其中至少4个为USB3.0接口，2个为USB2.0接口，1个Type-C接口。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5、支持4k清晰度高清视频流畅解码播放，支持显示信号输出到4K显示器上。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6、OPS-C插拔式电脑模块内置无线，无线调制方式支持64QAM/256QAM，提供无线电发射设备型号核准证复印件。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7、为了保证兼容性，OPS-C插拔式电脑模块与86寸大屏、86寸智慧黑板必须同一品牌。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说明：以上参数采购数量为11台。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in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配置会议室用</w:t>
            </w:r>
            <w:r>
              <w:rPr>
                <w:rFonts w:hint="eastAsia"/>
              </w:rPr>
              <w:t>OPS可插拔式电脑</w:t>
            </w:r>
            <w:r>
              <w:rPr>
                <w:rFonts w:hint="eastAsia"/>
                <w:lang w:val="en-US" w:eastAsia="zh-CN"/>
              </w:rPr>
              <w:t>参数：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1、采OPS-C(OpenPluggableSpecification-China)标准。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2、接口严格遵循Intel相关规范,针脚数为标准80Pin。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3、搭载Intel酷睿系列i5 CPU；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16</w:t>
            </w:r>
            <w:r>
              <w:rPr>
                <w:rFonts w:hint="eastAsia" w:asciiTheme="majorEastAsia" w:hAnsiTheme="majorEastAsia" w:eastAsiaTheme="majorEastAsia"/>
              </w:rPr>
              <w:t>G DDR4运行内存或以上；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512</w:t>
            </w:r>
            <w:r>
              <w:rPr>
                <w:rFonts w:hint="eastAsia" w:asciiTheme="majorEastAsia" w:hAnsiTheme="majorEastAsia" w:eastAsiaTheme="majorEastAsia"/>
              </w:rPr>
              <w:t>GSSD固态硬盘或以上。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4、至少提供7个USB接口，其中至少4个为USB3.0接口，2个为USB2.0接口，1个Type-C接口。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5、支持4k清晰度高清视频流畅解码播放，支持显示信号输出到4K显示器上。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6、OPS-C插拔式电脑模块内置无线，无线调制方式支持64QAM/256QAM，提供无线电发射设备型号核准证复印件。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7、为了保证兼容性，OPS-C插拔式电脑模块与86寸大屏、86寸智慧黑板必须同一品牌。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说明：以上参数采购数量为2台。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86寸智慧黑板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1、★智慧黑板中间屏采用86英寸A规屏，显示比例16:9，可视角度≥178°，贴合技术：0贴合；上下双边红外触控，具备防光干扰特性，在照度100K LUX（勒克司）环境下仍能正常工作，整机宽度≥4200mm ，整机高度≥1200mm，侧面厚度≤90mm。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2、屏幕分辨率：3840×2160，支持4K极清显示，屏幕对比度1200：1，亮度≥350cd/m²，颜色深度10bit，显示灰度等级1024。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3、采用红外触控，具备防光干扰特性，在照度100K LUX（勒克司）环境下仍能正常工作。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4、为保证所投产品屏幕可达到和大部分物质摩擦不会产生划痕，要求所投产品表面硬度达到9H及以上等级，并提供CNAS、CMA认证机构提供的检测报告复印件并加盖厂商鲜章。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5、触控技术：支持Windows系统中最大20点触控，Android系统中最大16点触控。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6、为方便老师粉笔、书写笔收纳，具备一体化笔槽可放置书写笔和普通粉笔等。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7、★为保障所投设备质量优异，可靠性高，要求所投设备平均故障间隔时间（MTBF）不低于190000小时，并提供测试报告复印件并加盖厂商鲜章。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8、自带扬声器数量≥2个，功率额定功率≥15W。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9、所投产品外观精简且易于用户操作，需具备“开机、关机、息屏待机”三合一按键的功能。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10、整机前面板具备双通道USB接口≥2组，type-C接口≥1组，需同时支持Windows与Android。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11、整机后置接口HDMI in≥2组，RS232≥1组，USB≥1组，Touch USB≥1组，Audio in≥1组，Audio out≥1组。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12、整机内置非独立外扩展的摄像头，可拍摄不低于800万像素的照片。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13、整机内置非独立外扩展的麦克风，可用于一键录屏对音频进行采集。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14、大屏支持2.4G/5G双频wifi，支持802.11ac，并且支持释放热。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15、★在Windows系统4K分辨率下，通过书写加速技术，使用教学软件书写延迟时间≤50ms，并提供CNAS、CMA认证机构提供的检测报告复印件并加盖厂商鲜章。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16、为保证使用者能够在最佳的光线状态来使用产品，要求产品具备亮度自动调节功能。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17、整机在当前信号源10分钟内处于无信号接收状态时自动休眠。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18、侧边栏栏应用：在Android、PC或其他通道下快捷调取白板、批注、截屏、设置等功能。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19、★为保证产品质量，制造商须具备完善的供应链管理能力，提供符合ISO28000标准的供应链管理认证证书复印件、全国认证认可信息公共服务平台查询链接及截图（截图需体现证书名称）并加盖厂商鲜章。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20、内置Android系统，系统版本Android8.0或以上，具备≥3G运行内存，16G系统存储空间。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21、★智慧黑板配置80Pin接口，投标产品须解除OPS兼容限制，要求兼容第三方80pin OPS，并提供CNAS、CMA认证机构提供的检测报告。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22、★为保障产品质量，所投产品制造商须具备TL9000-HSV（硬件、软件、服务三合一）证书，提供证书复印件、全国认证认可信息公共服务平台查询链接及截图（截图需体现证书名称）并加盖厂商鲜章。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移动支架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86寸大屏移动支架，</w:t>
            </w:r>
            <w:r>
              <w:rPr>
                <w:rFonts w:hint="eastAsia"/>
                <w:lang w:val="en-US" w:eastAsia="zh-CN"/>
              </w:rPr>
              <w:t>参考图片：</w:t>
            </w:r>
            <w:r>
              <w:rPr>
                <w:rFonts w:hint="default"/>
              </w:rPr>
              <w:drawing>
                <wp:inline distT="0" distB="0" distL="114300" distR="114300">
                  <wp:extent cx="1712595" cy="1567815"/>
                  <wp:effectExtent l="0" t="0" r="1905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用于98寸一体机，全方位移动，360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°万向轮，有刹车设计。</w:t>
            </w:r>
            <w:r>
              <w:rPr>
                <w:rFonts w:hint="eastAsia"/>
                <w:lang w:val="en-US" w:eastAsia="zh-CN"/>
              </w:rPr>
              <w:t>支架材质：铁质。承重：150KG。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摄像头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摄像头分辨率1080p，自动对焦，麦克风：内置麦克风，降噪，双声道。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无线键盘鼠标套装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无线</w:t>
            </w:r>
            <w:r>
              <w:rPr>
                <w:rFonts w:hint="default" w:asciiTheme="majorEastAsia" w:hAnsiTheme="majorEastAsia" w:eastAsiaTheme="majorEastAsia"/>
              </w:rPr>
              <w:t>连接，</w:t>
            </w:r>
            <w:r>
              <w:rPr>
                <w:rFonts w:hint="eastAsia" w:asciiTheme="majorEastAsia" w:hAnsiTheme="majorEastAsia" w:eastAsiaTheme="majorEastAsia"/>
              </w:rPr>
              <w:t>光</w:t>
            </w:r>
            <w:r>
              <w:rPr>
                <w:rFonts w:hint="default" w:asciiTheme="majorEastAsia" w:hAnsiTheme="majorEastAsia" w:eastAsiaTheme="majorEastAsia"/>
              </w:rPr>
              <w:t>电鼠标，</w:t>
            </w:r>
            <w:r>
              <w:rPr>
                <w:rFonts w:hint="eastAsia" w:asciiTheme="majorEastAsia" w:hAnsiTheme="majorEastAsia" w:eastAsiaTheme="majorEastAsia"/>
              </w:rPr>
              <w:t>2.4GH</w:t>
            </w:r>
            <w:r>
              <w:rPr>
                <w:rFonts w:hint="default" w:asciiTheme="majorEastAsia" w:hAnsiTheme="majorEastAsia" w:eastAsiaTheme="majorEastAsia"/>
              </w:rPr>
              <w:t>Z</w:t>
            </w:r>
            <w:r>
              <w:rPr>
                <w:rFonts w:hint="eastAsia" w:asciiTheme="majorEastAsia" w:hAnsiTheme="majorEastAsia" w:eastAsiaTheme="majorEastAsia"/>
              </w:rPr>
              <w:t>，</w:t>
            </w:r>
            <w:r>
              <w:rPr>
                <w:rFonts w:hint="default" w:asciiTheme="majorEastAsia" w:hAnsiTheme="majorEastAsia" w:eastAsiaTheme="majorEastAsia"/>
              </w:rPr>
              <w:t>双向轮滑，</w:t>
            </w:r>
            <w:r>
              <w:rPr>
                <w:rFonts w:hint="eastAsia" w:asciiTheme="majorEastAsia" w:hAnsiTheme="majorEastAsia" w:eastAsiaTheme="majorEastAsia"/>
              </w:rPr>
              <w:t>104键，火山</w:t>
            </w:r>
            <w:r>
              <w:rPr>
                <w:rFonts w:hint="default" w:asciiTheme="majorEastAsia" w:hAnsiTheme="majorEastAsia" w:eastAsiaTheme="majorEastAsia"/>
              </w:rPr>
              <w:t>口架构。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1拖4无线会议话筒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载波频段：U段  603-666MHz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调制方式：      FM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有效使用距离：  ≈60m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频率振荡模式：  PLL相位锁定频率合成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灵敏度：        在偏移度等于25KHz,输入6dBv时，S/N&gt;60Db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频带宽度：      30MHz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最大偏移度：    ±45KHz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综合T.H.D：     &lt;0.7%@1KHz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综合频率响应：  45Hz-18KHz±1dB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供电：         DC 12V-16V 10W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音频输出接口： 4 XLR Balanced Socket+Unbalance TRS 6.3mm Socket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单元参数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载波频段：    UHF 603-666MHz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振荡方式：    PLL相位锁定频率合成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谐波辐射：    &lt;-65dBm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频带宽度：    30MHz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最大偏移度：  ±45KHz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音头：        电容式，单指向性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RF功率输出：  10mW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电池：        AAX2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调音台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8路模拟调音台；8路单声道，两立体声；频率响应20Hz-20kHz（±5dB），话筒增益30dB，单声道EQ（±15dB）：12kHz（高频），140Hz-3kHz（中频），80Hz（低频）；L和R混音输出电平表为10段LED指示灯，GB30前置放大器；2路AUX辅助输出，全部可用开关切换到推子前或推子后；48V幻象电源供电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 Unicode MS" w:hAnsi="Arial Unicode MS"/>
                <w:sz w:val="18"/>
                <w:szCs w:val="18"/>
              </w:rPr>
              <w:t>专业音箱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系统类型:1个10英寸低音，2个1英寸吕膜球高音，2分频，低音反射式  频率范围(-10dB):52Hz-20KHz灵敏度(1w@1m):90dB   额定阻抗:8ohms，额定输入功率:250W，覆盖角:120°x100°(HxV) 外型尺寸: 290mm(H) x 525mm(W) x 320mm(D)净重: 12.1Kg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专业功放</w:t>
            </w:r>
          </w:p>
        </w:tc>
        <w:tc>
          <w:tcPr>
            <w:tcW w:w="55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双通道功率放大器，每组立体声输出500瓦8欧，750瓦4欧；桥接单声道输出1500瓦8欧； 灵敏度0.775V/1.4V；频响20Hz-20kHz；信噪比100dB； 体积（高X深X宽）：89X315X482mm，2U机箱高度；重量：13.5kg，运输重量：15.5kg。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OTYwOWIzNDEyNWMzM2ViNTI4ZGVjYmM4NzE0MjgifQ=="/>
  </w:docVars>
  <w:rsids>
    <w:rsidRoot w:val="0065315E"/>
    <w:rsid w:val="0001548F"/>
    <w:rsid w:val="000337ED"/>
    <w:rsid w:val="00041499"/>
    <w:rsid w:val="00152E1B"/>
    <w:rsid w:val="00411E8C"/>
    <w:rsid w:val="004F03EC"/>
    <w:rsid w:val="005351CC"/>
    <w:rsid w:val="0065315E"/>
    <w:rsid w:val="006D603E"/>
    <w:rsid w:val="00726B7A"/>
    <w:rsid w:val="007A6258"/>
    <w:rsid w:val="008A2C54"/>
    <w:rsid w:val="008B2346"/>
    <w:rsid w:val="008E3CD5"/>
    <w:rsid w:val="00A91EF9"/>
    <w:rsid w:val="00A934A3"/>
    <w:rsid w:val="00B71D5F"/>
    <w:rsid w:val="00B84D7B"/>
    <w:rsid w:val="00C33D35"/>
    <w:rsid w:val="00D82CC0"/>
    <w:rsid w:val="00D874EE"/>
    <w:rsid w:val="00ED1618"/>
    <w:rsid w:val="00F53E66"/>
    <w:rsid w:val="00F555F6"/>
    <w:rsid w:val="00F80BD8"/>
    <w:rsid w:val="0F8A0ECD"/>
    <w:rsid w:val="125C1742"/>
    <w:rsid w:val="1DFA5433"/>
    <w:rsid w:val="4A0328D8"/>
    <w:rsid w:val="4ACD4211"/>
    <w:rsid w:val="4CFE21CE"/>
    <w:rsid w:val="4EDB63C6"/>
    <w:rsid w:val="5BF32C26"/>
    <w:rsid w:val="64481E53"/>
    <w:rsid w:val="7BEF0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3355</Words>
  <Characters>4351</Characters>
  <Lines>30</Lines>
  <Paragraphs>8</Paragraphs>
  <TotalTime>6</TotalTime>
  <ScaleCrop>false</ScaleCrop>
  <LinksUpToDate>false</LinksUpToDate>
  <CharactersWithSpaces>4474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2022-09-02T02:07:00Z</dcterms:created>
  <dc:creator>User</dc:creator>
  <cp:lastModifiedBy>火球</cp:lastModifiedBy>
  <dcterms:modified xsi:type="dcterms:W3CDTF">2022-10-05T03:51:53Z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76B702B2B2EE403884B30A41BFD12285</vt:lpwstr>
  </property>
</Properties>
</file>